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316" w:type="dxa"/>
        <w:tblInd w:w="-431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931"/>
        <w:gridCol w:w="3828"/>
        <w:gridCol w:w="2557"/>
      </w:tblGrid>
      <w:tr w:rsidR="00BF1C06" w:rsidRPr="006E5A43" w14:paraId="3A33EA58" w14:textId="77777777" w:rsidTr="006E5A43">
        <w:tc>
          <w:tcPr>
            <w:tcW w:w="12759" w:type="dxa"/>
            <w:gridSpan w:val="2"/>
            <w:shd w:val="clear" w:color="auto" w:fill="DEEAF6" w:themeFill="accent1" w:themeFillTint="33"/>
          </w:tcPr>
          <w:p w14:paraId="2116A815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7D3AF362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ПРИНЦИП 9.</w:t>
            </w:r>
            <w:r w:rsidRPr="006E5A43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6E5A43">
              <w:rPr>
                <w:rFonts w:ascii="Times New Roman" w:eastAsia="Calibri" w:hAnsi="Times New Roman" w:cs="Times New Roman"/>
                <w:b/>
              </w:rPr>
              <w:t>УСТОЙЧИВОСТ И ДЪЛГОСРОЧНА ОРИЕНТАЦИЯ</w:t>
            </w:r>
          </w:p>
        </w:tc>
        <w:tc>
          <w:tcPr>
            <w:tcW w:w="2557" w:type="dxa"/>
            <w:shd w:val="clear" w:color="auto" w:fill="DEEAF6" w:themeFill="accent1" w:themeFillTint="33"/>
          </w:tcPr>
          <w:p w14:paraId="5997FAEC" w14:textId="7AF430AE"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92759F">
              <w:rPr>
                <w:rFonts w:ascii="Times New Roman" w:eastAsia="Calibri" w:hAnsi="Times New Roman" w:cs="Times New Roman"/>
                <w:b/>
                <w:lang w:val="bg-BG"/>
              </w:rPr>
              <w:t>Сърница</w:t>
            </w:r>
          </w:p>
          <w:p w14:paraId="3682278C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F1C06" w:rsidRPr="006E5A43" w14:paraId="141B8542" w14:textId="77777777" w:rsidTr="006E5A43">
        <w:tc>
          <w:tcPr>
            <w:tcW w:w="8931" w:type="dxa"/>
            <w:shd w:val="clear" w:color="auto" w:fill="FFFFFF" w:themeFill="background1"/>
          </w:tcPr>
          <w:p w14:paraId="74B20C8E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D989493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1188C850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6E5A4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77950BF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6E5A4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C15AC1" w:rsidRPr="006E5A43" w14:paraId="23753136" w14:textId="77777777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14:paraId="7ED3EE98" w14:textId="77777777" w:rsidR="00C15AC1" w:rsidRPr="006E5A43" w:rsidRDefault="00C15AC1" w:rsidP="006E5A43">
            <w:pPr>
              <w:tabs>
                <w:tab w:val="left" w:pos="4678"/>
              </w:tabs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ДЕЙНОСТ 1. Нуждите на бъдещите поколения са взети под внимание в текущите политики.</w:t>
            </w:r>
          </w:p>
        </w:tc>
      </w:tr>
      <w:tr w:rsidR="0057323D" w:rsidRPr="006E5A43" w14:paraId="09D8C6CD" w14:textId="77777777" w:rsidTr="006E5A43">
        <w:tc>
          <w:tcPr>
            <w:tcW w:w="8931" w:type="dxa"/>
            <w:shd w:val="clear" w:color="auto" w:fill="FFFFFF" w:themeFill="background1"/>
          </w:tcPr>
          <w:p w14:paraId="61ED9EFC" w14:textId="77777777" w:rsidR="0057323D" w:rsidRPr="006E5A43" w:rsidRDefault="0057323D" w:rsidP="0057323D">
            <w:pPr>
              <w:tabs>
                <w:tab w:val="left" w:pos="4678"/>
              </w:tabs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прилага структуриран подход, ориентиран към планиране на дългосрочно развитие.</w:t>
            </w:r>
          </w:p>
        </w:tc>
        <w:tc>
          <w:tcPr>
            <w:tcW w:w="3828" w:type="dxa"/>
            <w:shd w:val="clear" w:color="auto" w:fill="FFFFFF" w:themeFill="background1"/>
          </w:tcPr>
          <w:p w14:paraId="73F9167D" w14:textId="0A017D45" w:rsidR="0057323D" w:rsidRPr="00263C5A" w:rsidRDefault="0057323D" w:rsidP="0057323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63C5A">
              <w:rPr>
                <w:rFonts w:ascii="Times New Roman" w:eastAsia="Calibri" w:hAnsi="Times New Roman" w:cs="Times New Roman"/>
                <w:lang w:val="bg-BG"/>
              </w:rPr>
              <w:t xml:space="preserve">Общината е приложила основният стратегически и планов документ, който регламентира дългосрочната политика за устойчиво развитие на община Сърница - </w:t>
            </w:r>
            <w:r w:rsidRPr="00263C5A">
              <w:rPr>
                <w:rFonts w:ascii="Times New Roman" w:hAnsi="Times New Roman" w:cs="Times New Roman"/>
                <w:lang w:val="bg-BG" w:eastAsia="bg-BG"/>
              </w:rPr>
              <w:t>ПИРО</w:t>
            </w:r>
            <w:r w:rsidRPr="00263C5A">
              <w:rPr>
                <w:rFonts w:ascii="Times New Roman" w:hAnsi="Times New Roman" w:cs="Times New Roman"/>
                <w:lang w:eastAsia="bg-BG"/>
              </w:rPr>
              <w:t xml:space="preserve"> 20</w:t>
            </w:r>
            <w:r w:rsidRPr="00263C5A">
              <w:rPr>
                <w:rFonts w:ascii="Times New Roman" w:hAnsi="Times New Roman" w:cs="Times New Roman"/>
                <w:lang w:val="bg-BG" w:eastAsia="bg-BG"/>
              </w:rPr>
              <w:t>21</w:t>
            </w:r>
            <w:r w:rsidRPr="00263C5A">
              <w:rPr>
                <w:rFonts w:ascii="Times New Roman" w:hAnsi="Times New Roman" w:cs="Times New Roman"/>
                <w:lang w:eastAsia="bg-BG"/>
              </w:rPr>
              <w:t xml:space="preserve"> – 202</w:t>
            </w:r>
            <w:r w:rsidRPr="00263C5A">
              <w:rPr>
                <w:rFonts w:ascii="Times New Roman" w:hAnsi="Times New Roman" w:cs="Times New Roman"/>
                <w:lang w:val="bg-BG" w:eastAsia="bg-BG"/>
              </w:rPr>
              <w:t>7. Той отразява дългосрочната визия и цели за постигане на максимален просперитет в общината и подобряване на качеството на живот и инвестиционния климат. Дългосрочната визия за териториално развитие е отразена и в Общия устройствен план на общината, изготвените тригодишни бюджетни прогнози с приложени към тях инвестиционна програма, както и разработените дългосрочни секторни стратегии на общината. В визията за месно развитие е отразена в двете стратегии към МИГ и МИРГ, в които членува община Сърница</w:t>
            </w:r>
            <w:r w:rsidR="000E76CE">
              <w:rPr>
                <w:rFonts w:ascii="Times New Roman" w:hAnsi="Times New Roman" w:cs="Times New Roman"/>
                <w:lang w:val="bg-BG" w:eastAsia="bg-BG"/>
              </w:rPr>
              <w:t>.</w:t>
            </w:r>
          </w:p>
        </w:tc>
        <w:tc>
          <w:tcPr>
            <w:tcW w:w="2557" w:type="dxa"/>
            <w:shd w:val="clear" w:color="auto" w:fill="FFFFFF" w:themeFill="background1"/>
          </w:tcPr>
          <w:p w14:paraId="35E0BDA9" w14:textId="394F3A2B" w:rsidR="0057323D" w:rsidRPr="008573D0" w:rsidRDefault="0057323D" w:rsidP="005732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23412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7323D" w:rsidRPr="006E5A43" w14:paraId="18A00BD2" w14:textId="77777777" w:rsidTr="006E5A43">
        <w:tc>
          <w:tcPr>
            <w:tcW w:w="8931" w:type="dxa"/>
            <w:shd w:val="clear" w:color="auto" w:fill="FFFFFF" w:themeFill="background1"/>
          </w:tcPr>
          <w:p w14:paraId="5C4F681C" w14:textId="77777777" w:rsidR="0057323D" w:rsidRPr="006E5A43" w:rsidRDefault="0057323D" w:rsidP="0057323D">
            <w:pPr>
              <w:tabs>
                <w:tab w:val="left" w:pos="4678"/>
              </w:tabs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Нуждите на бъдещото поколение се отчитат редовно в процеса на планиране</w:t>
            </w:r>
          </w:p>
        </w:tc>
        <w:tc>
          <w:tcPr>
            <w:tcW w:w="3828" w:type="dxa"/>
            <w:shd w:val="clear" w:color="auto" w:fill="FFFFFF" w:themeFill="background1"/>
          </w:tcPr>
          <w:p w14:paraId="46394330" w14:textId="5A9B4335" w:rsidR="0057323D" w:rsidRPr="00263C5A" w:rsidRDefault="0057323D" w:rsidP="0057323D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263C5A">
              <w:rPr>
                <w:rFonts w:ascii="Times New Roman" w:eastAsia="Calibri" w:hAnsi="Times New Roman" w:cs="Times New Roman"/>
                <w:iCs/>
                <w:lang w:val="bg-BG"/>
              </w:rPr>
              <w:t xml:space="preserve">Безспорно може да се твърди, че община Сърница  отчита нуждите на бъдещите поколения и ги отразява в процеса на планиране в разработваните краткосрочни и дългосрочни стратегии, планове и </w:t>
            </w:r>
            <w:r w:rsidRPr="00263C5A">
              <w:rPr>
                <w:rFonts w:ascii="Times New Roman" w:eastAsia="Calibri" w:hAnsi="Times New Roman" w:cs="Times New Roman"/>
                <w:iCs/>
                <w:lang w:val="bg-BG"/>
              </w:rPr>
              <w:lastRenderedPageBreak/>
              <w:t xml:space="preserve">програми. Общината има разработени и полага усилия за тяхното изпълнение различни планове и програми </w:t>
            </w:r>
          </w:p>
          <w:p w14:paraId="1DD37037" w14:textId="77777777" w:rsidR="0057323D" w:rsidRPr="00263C5A" w:rsidRDefault="0057323D" w:rsidP="0057323D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263C5A">
              <w:rPr>
                <w:rFonts w:ascii="Times New Roman" w:eastAsia="Calibri" w:hAnsi="Times New Roman" w:cs="Times New Roman"/>
                <w:iCs/>
                <w:lang w:val="bg-BG"/>
              </w:rPr>
              <w:t>Общински план за развитие;</w:t>
            </w:r>
          </w:p>
          <w:p w14:paraId="5384B769" w14:textId="77777777" w:rsidR="0057323D" w:rsidRPr="00263C5A" w:rsidRDefault="0057323D" w:rsidP="0057323D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263C5A">
              <w:rPr>
                <w:rFonts w:ascii="Times New Roman" w:eastAsia="Calibri" w:hAnsi="Times New Roman" w:cs="Times New Roman"/>
                <w:iCs/>
                <w:lang w:val="bg-BG"/>
              </w:rPr>
              <w:t>Актуализиран документ за изпълнение на ОПР;</w:t>
            </w:r>
          </w:p>
          <w:p w14:paraId="257D1149" w14:textId="77777777" w:rsidR="0057323D" w:rsidRPr="00263C5A" w:rsidRDefault="0057323D" w:rsidP="0057323D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263C5A">
              <w:rPr>
                <w:rFonts w:ascii="Times New Roman" w:eastAsia="Calibri" w:hAnsi="Times New Roman" w:cs="Times New Roman"/>
                <w:iCs/>
                <w:lang w:val="bg-BG"/>
              </w:rPr>
              <w:t xml:space="preserve">Програма за развитие на читалищната дейност в общината; </w:t>
            </w:r>
          </w:p>
          <w:p w14:paraId="4A0CE4B3" w14:textId="77777777" w:rsidR="0057323D" w:rsidRPr="00263C5A" w:rsidRDefault="0057323D" w:rsidP="0057323D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263C5A">
              <w:rPr>
                <w:rFonts w:ascii="Times New Roman" w:eastAsia="Calibri" w:hAnsi="Times New Roman" w:cs="Times New Roman"/>
                <w:iCs/>
                <w:lang w:val="bg-BG"/>
              </w:rPr>
              <w:t xml:space="preserve">Програма за управление на отпадъците; </w:t>
            </w:r>
          </w:p>
          <w:p w14:paraId="6BAE964B" w14:textId="116E367A" w:rsidR="0057323D" w:rsidRPr="00263C5A" w:rsidRDefault="0057323D" w:rsidP="0057323D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263C5A">
              <w:rPr>
                <w:rFonts w:ascii="Times New Roman" w:eastAsia="Calibri" w:hAnsi="Times New Roman" w:cs="Times New Roman"/>
                <w:iCs/>
                <w:lang w:val="bg-BG"/>
              </w:rPr>
              <w:t xml:space="preserve">Програма за енергийна ефективност и </w:t>
            </w:r>
            <w:proofErr w:type="spellStart"/>
            <w:r w:rsidRPr="00263C5A">
              <w:rPr>
                <w:rFonts w:ascii="Times New Roman" w:hAnsi="Times New Roman" w:cs="Times New Roman"/>
              </w:rPr>
              <w:t>План</w:t>
            </w:r>
            <w:proofErr w:type="spellEnd"/>
            <w:r w:rsidRPr="00263C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63C5A">
              <w:rPr>
                <w:rFonts w:ascii="Times New Roman" w:hAnsi="Times New Roman" w:cs="Times New Roman"/>
              </w:rPr>
              <w:t>за</w:t>
            </w:r>
            <w:proofErr w:type="spellEnd"/>
            <w:r w:rsidRPr="00263C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63C5A">
              <w:rPr>
                <w:rFonts w:ascii="Times New Roman" w:hAnsi="Times New Roman" w:cs="Times New Roman"/>
              </w:rPr>
              <w:t>действие</w:t>
            </w:r>
            <w:proofErr w:type="spellEnd"/>
            <w:r w:rsidRPr="00263C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63C5A">
              <w:rPr>
                <w:rFonts w:ascii="Times New Roman" w:hAnsi="Times New Roman" w:cs="Times New Roman"/>
              </w:rPr>
              <w:t>за</w:t>
            </w:r>
            <w:proofErr w:type="spellEnd"/>
            <w:r w:rsidRPr="00263C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63C5A">
              <w:rPr>
                <w:rFonts w:ascii="Times New Roman" w:hAnsi="Times New Roman" w:cs="Times New Roman"/>
              </w:rPr>
              <w:t>устойчиво</w:t>
            </w:r>
            <w:proofErr w:type="spellEnd"/>
            <w:r w:rsidRPr="00263C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63C5A">
              <w:rPr>
                <w:rFonts w:ascii="Times New Roman" w:hAnsi="Times New Roman" w:cs="Times New Roman"/>
              </w:rPr>
              <w:t>енергийно</w:t>
            </w:r>
            <w:proofErr w:type="spellEnd"/>
            <w:r w:rsidRPr="00263C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63C5A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263C5A">
              <w:rPr>
                <w:rFonts w:ascii="Times New Roman" w:eastAsia="Calibri" w:hAnsi="Times New Roman" w:cs="Times New Roman"/>
                <w:iCs/>
                <w:lang w:val="bg-BG"/>
              </w:rPr>
              <w:t>;</w:t>
            </w:r>
          </w:p>
          <w:p w14:paraId="23C8B156" w14:textId="796AEECD" w:rsidR="0057323D" w:rsidRPr="00263C5A" w:rsidRDefault="0057323D" w:rsidP="0057323D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263C5A">
              <w:rPr>
                <w:rFonts w:ascii="Times New Roman" w:hAnsi="Times New Roman" w:cs="Times New Roman"/>
                <w:lang w:val="bg-BG"/>
              </w:rPr>
              <w:t>П</w:t>
            </w:r>
            <w:proofErr w:type="spellStart"/>
            <w:r w:rsidRPr="00263C5A">
              <w:rPr>
                <w:rFonts w:ascii="Times New Roman" w:hAnsi="Times New Roman" w:cs="Times New Roman"/>
              </w:rPr>
              <w:t>рограма</w:t>
            </w:r>
            <w:proofErr w:type="spellEnd"/>
            <w:r w:rsidRPr="00263C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63C5A">
              <w:rPr>
                <w:rFonts w:ascii="Times New Roman" w:hAnsi="Times New Roman" w:cs="Times New Roman"/>
              </w:rPr>
              <w:t>за</w:t>
            </w:r>
            <w:proofErr w:type="spellEnd"/>
            <w:r w:rsidRPr="00263C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63C5A">
              <w:rPr>
                <w:rFonts w:ascii="Times New Roman" w:hAnsi="Times New Roman" w:cs="Times New Roman"/>
              </w:rPr>
              <w:t>насърчаване</w:t>
            </w:r>
            <w:proofErr w:type="spellEnd"/>
            <w:r w:rsidRPr="00263C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63C5A">
              <w:rPr>
                <w:rFonts w:ascii="Times New Roman" w:hAnsi="Times New Roman" w:cs="Times New Roman"/>
              </w:rPr>
              <w:t>използването</w:t>
            </w:r>
            <w:proofErr w:type="spellEnd"/>
            <w:r w:rsidRPr="00263C5A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263C5A">
              <w:rPr>
                <w:rFonts w:ascii="Times New Roman" w:hAnsi="Times New Roman" w:cs="Times New Roman"/>
              </w:rPr>
              <w:t>енергия</w:t>
            </w:r>
            <w:proofErr w:type="spellEnd"/>
            <w:r w:rsidRPr="00263C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63C5A">
              <w:rPr>
                <w:rFonts w:ascii="Times New Roman" w:hAnsi="Times New Roman" w:cs="Times New Roman"/>
              </w:rPr>
              <w:t>от</w:t>
            </w:r>
            <w:proofErr w:type="spellEnd"/>
            <w:r w:rsidRPr="00263C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63C5A">
              <w:rPr>
                <w:rFonts w:ascii="Times New Roman" w:hAnsi="Times New Roman" w:cs="Times New Roman"/>
              </w:rPr>
              <w:t>възобновяеми</w:t>
            </w:r>
            <w:proofErr w:type="spellEnd"/>
            <w:r w:rsidRPr="00263C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63C5A">
              <w:rPr>
                <w:rFonts w:ascii="Times New Roman" w:hAnsi="Times New Roman" w:cs="Times New Roman"/>
              </w:rPr>
              <w:t>източници</w:t>
            </w:r>
            <w:proofErr w:type="spellEnd"/>
            <w:r w:rsidRPr="00263C5A">
              <w:rPr>
                <w:rFonts w:ascii="Times New Roman" w:hAnsi="Times New Roman" w:cs="Times New Roman"/>
              </w:rPr>
              <w:t xml:space="preserve"> (ВИ) и </w:t>
            </w:r>
            <w:proofErr w:type="spellStart"/>
            <w:r w:rsidRPr="00263C5A">
              <w:rPr>
                <w:rFonts w:ascii="Times New Roman" w:hAnsi="Times New Roman" w:cs="Times New Roman"/>
              </w:rPr>
              <w:t>биогорива</w:t>
            </w:r>
            <w:proofErr w:type="spellEnd"/>
            <w:r w:rsidRPr="00263C5A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263C5A">
              <w:rPr>
                <w:rFonts w:ascii="Times New Roman" w:hAnsi="Times New Roman" w:cs="Times New Roman"/>
              </w:rPr>
              <w:t>община</w:t>
            </w:r>
            <w:proofErr w:type="spellEnd"/>
            <w:r w:rsidRPr="00263C5A">
              <w:rPr>
                <w:rFonts w:ascii="Times New Roman" w:hAnsi="Times New Roman" w:cs="Times New Roman"/>
              </w:rPr>
              <w:t xml:space="preserve"> </w:t>
            </w:r>
            <w:r w:rsidRPr="00263C5A">
              <w:rPr>
                <w:rFonts w:ascii="Times New Roman" w:hAnsi="Times New Roman" w:cs="Times New Roman"/>
                <w:lang w:val="bg-BG"/>
              </w:rPr>
              <w:t>Сърница</w:t>
            </w:r>
            <w:r w:rsidRPr="00263C5A">
              <w:rPr>
                <w:rFonts w:ascii="Times New Roman" w:eastAsia="Calibri" w:hAnsi="Times New Roman" w:cs="Times New Roman"/>
                <w:iCs/>
                <w:lang w:val="bg-BG"/>
              </w:rPr>
              <w:t xml:space="preserve">;  </w:t>
            </w:r>
          </w:p>
          <w:p w14:paraId="6547EDE8" w14:textId="1CB015E4" w:rsidR="0057323D" w:rsidRPr="00263C5A" w:rsidRDefault="0057323D" w:rsidP="0057323D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263C5A">
              <w:rPr>
                <w:rFonts w:ascii="Times New Roman" w:eastAsia="Calibri" w:hAnsi="Times New Roman" w:cs="Times New Roman"/>
                <w:iCs/>
                <w:lang w:val="bg-BG"/>
              </w:rPr>
              <w:t>Стратегия за младежта;</w:t>
            </w:r>
          </w:p>
          <w:p w14:paraId="137EC9EE" w14:textId="69E60964" w:rsidR="0057323D" w:rsidRPr="00263C5A" w:rsidRDefault="0057323D" w:rsidP="0057323D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263C5A">
              <w:rPr>
                <w:rFonts w:ascii="Times New Roman" w:eastAsia="Calibri" w:hAnsi="Times New Roman" w:cs="Times New Roman"/>
                <w:iCs/>
                <w:lang w:val="bg-BG"/>
              </w:rPr>
              <w:t>Програма за справяне с безстопанствените кучета;</w:t>
            </w:r>
          </w:p>
          <w:p w14:paraId="6D59D881" w14:textId="262A1F9C" w:rsidR="0057323D" w:rsidRPr="00263C5A" w:rsidRDefault="0057323D" w:rsidP="0057323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63C5A">
              <w:rPr>
                <w:rFonts w:ascii="Times New Roman" w:eastAsia="Calibri" w:hAnsi="Times New Roman" w:cs="Times New Roman"/>
                <w:iCs/>
                <w:lang w:val="bg-BG"/>
              </w:rPr>
              <w:t>Целта на разработване и прилагане на плановите и стратегически документи е гарантиране на качеството на живот на настоящите и  бъдещите поколения.</w:t>
            </w:r>
          </w:p>
        </w:tc>
        <w:tc>
          <w:tcPr>
            <w:tcW w:w="2557" w:type="dxa"/>
            <w:shd w:val="clear" w:color="auto" w:fill="FFFFFF" w:themeFill="background1"/>
          </w:tcPr>
          <w:p w14:paraId="2AD3C101" w14:textId="0EA5C7EF" w:rsidR="0057323D" w:rsidRPr="008573D0" w:rsidRDefault="0057323D" w:rsidP="005732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23412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6072A4" w:rsidRPr="006E5A43" w14:paraId="3F16E812" w14:textId="77777777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14:paraId="4EF24391" w14:textId="77777777" w:rsidR="006072A4" w:rsidRPr="006E5A43" w:rsidRDefault="006072A4" w:rsidP="006072A4">
            <w:pPr>
              <w:tabs>
                <w:tab w:val="left" w:pos="4678"/>
              </w:tabs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2. Непрекъснато се взима под внимание устойчивото развитие на общността. Решенията са насочени към покриване на всички разходи, като целта е да не се пренасят за бъдещите поколения напрежение и проблеми - били те екологични, структурни, финансови, икономически или социални.</w:t>
            </w:r>
          </w:p>
        </w:tc>
      </w:tr>
      <w:tr w:rsidR="006072A4" w:rsidRPr="006072A4" w14:paraId="3C68DE5C" w14:textId="77777777" w:rsidTr="006E5A43">
        <w:tc>
          <w:tcPr>
            <w:tcW w:w="8931" w:type="dxa"/>
            <w:shd w:val="clear" w:color="auto" w:fill="FFFFFF" w:themeFill="background1"/>
          </w:tcPr>
          <w:p w14:paraId="6CD1BE92" w14:textId="77777777" w:rsidR="006072A4" w:rsidRPr="006E5A43" w:rsidRDefault="006072A4" w:rsidP="006072A4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6E5A4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Налице е ясно демонстриран ангажимент на ОбС  и кмет /ръководен екип/  на общината  за постигане на устойчиво развитие, което е  неразделна част от  </w:t>
            </w:r>
            <w:r w:rsidRPr="006E5A4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lastRenderedPageBreak/>
              <w:t>разработването на политики и стратегии, планирането на действия и определянето на цели във всички отдели, функции и предоставяни услуги.</w:t>
            </w:r>
          </w:p>
        </w:tc>
        <w:tc>
          <w:tcPr>
            <w:tcW w:w="3828" w:type="dxa"/>
            <w:shd w:val="clear" w:color="auto" w:fill="FFFFFF" w:themeFill="background1"/>
          </w:tcPr>
          <w:p w14:paraId="4588E48B" w14:textId="38A41E32" w:rsidR="006072A4" w:rsidRPr="008573D0" w:rsidRDefault="006072A4" w:rsidP="00E1270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63C5A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Ръководството на община </w:t>
            </w:r>
            <w:r w:rsidR="00E12704" w:rsidRPr="00263C5A">
              <w:rPr>
                <w:rFonts w:ascii="Times New Roman" w:eastAsia="Calibri" w:hAnsi="Times New Roman" w:cs="Times New Roman"/>
                <w:lang w:val="bg-BG"/>
              </w:rPr>
              <w:t>Сърница</w:t>
            </w:r>
            <w:r w:rsidRPr="00263C5A">
              <w:rPr>
                <w:rFonts w:ascii="Times New Roman" w:eastAsia="Calibri" w:hAnsi="Times New Roman" w:cs="Times New Roman"/>
                <w:lang w:val="bg-BG"/>
              </w:rPr>
              <w:t xml:space="preserve"> и ОбС със своите действия ясно демонстрират ангажираност за  </w:t>
            </w:r>
            <w:r w:rsidRPr="00263C5A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постигане на устойчиво и балансирано развитие на общината, което да гарантира подобряването на околната среда, икономически просперитет и повишаване на конкурентоспособността. С прилагането на Дългосрочна програма за насърчаване използването на енергия от възобновяеми източници (ВИ) и биогорива на община </w:t>
            </w:r>
            <w:r w:rsidR="00E12704" w:rsidRPr="00263C5A">
              <w:rPr>
                <w:rFonts w:ascii="Times New Roman" w:eastAsia="Calibri" w:hAnsi="Times New Roman" w:cs="Times New Roman"/>
                <w:lang w:val="bg-BG"/>
              </w:rPr>
              <w:t>Сърница</w:t>
            </w:r>
            <w:r w:rsidRPr="00263C5A">
              <w:rPr>
                <w:rFonts w:ascii="Times New Roman" w:eastAsia="Calibri" w:hAnsi="Times New Roman" w:cs="Times New Roman"/>
                <w:lang w:val="bg-BG"/>
              </w:rPr>
              <w:t xml:space="preserve"> и План за действие за устойчиво енергийно развитие общината се стреми да се доближи в максимална степен до т.н. Синя икономика и намаляване на въглеродния отпечатък от всички дейности в общината. </w:t>
            </w:r>
          </w:p>
        </w:tc>
        <w:tc>
          <w:tcPr>
            <w:tcW w:w="2557" w:type="dxa"/>
            <w:shd w:val="clear" w:color="auto" w:fill="FFFFFF" w:themeFill="background1"/>
          </w:tcPr>
          <w:p w14:paraId="57C3EBCD" w14:textId="0FBD0097" w:rsidR="006072A4" w:rsidRPr="002F30C0" w:rsidRDefault="0057323D" w:rsidP="006072A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  <w:r w:rsidRPr="002F30C0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</w:t>
            </w:r>
            <w:r w:rsidR="006072A4" w:rsidRPr="002F30C0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Положително мнение (+)</w:t>
            </w:r>
          </w:p>
          <w:p w14:paraId="2FB48BED" w14:textId="1239F210" w:rsidR="006072A4" w:rsidRPr="008573D0" w:rsidRDefault="006072A4" w:rsidP="006072A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2F30C0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lastRenderedPageBreak/>
              <w:t>потвърждаващо самооценката</w:t>
            </w:r>
          </w:p>
        </w:tc>
      </w:tr>
      <w:tr w:rsidR="0057323D" w:rsidRPr="006E5A43" w14:paraId="36C53AA6" w14:textId="77777777" w:rsidTr="006E5A43">
        <w:tc>
          <w:tcPr>
            <w:tcW w:w="8931" w:type="dxa"/>
            <w:shd w:val="clear" w:color="auto" w:fill="FFFFFF" w:themeFill="background1"/>
          </w:tcPr>
          <w:p w14:paraId="1E275268" w14:textId="77777777" w:rsidR="0057323D" w:rsidRPr="006E5A43" w:rsidRDefault="0057323D" w:rsidP="0057323D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Индикатор 4. </w:t>
            </w:r>
            <w:r w:rsidRPr="006E5A43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Насочват се специални ресурси и отговорности за включване на устойчивото развитие в различните сфери на дейност (например, създаване на многофункционална работна група с участие на заинтересованите страни).</w:t>
            </w:r>
          </w:p>
        </w:tc>
        <w:tc>
          <w:tcPr>
            <w:tcW w:w="3828" w:type="dxa"/>
            <w:shd w:val="clear" w:color="auto" w:fill="FFFFFF" w:themeFill="background1"/>
          </w:tcPr>
          <w:p w14:paraId="6591113B" w14:textId="471AECD0" w:rsidR="0057323D" w:rsidRPr="008573D0" w:rsidRDefault="0057323D" w:rsidP="0057323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63C5A">
              <w:rPr>
                <w:rFonts w:ascii="Times New Roman" w:eastAsia="Calibri" w:hAnsi="Times New Roman" w:cs="Times New Roman"/>
                <w:lang w:val="bg-BG"/>
              </w:rPr>
              <w:t xml:space="preserve">Общината е сред създателите на „МИГ Високи Западни Родопи “ и е насочила ресурси и е отделила време за създаване на </w:t>
            </w:r>
            <w:hyperlink r:id="rId7" w:history="1">
              <w:r w:rsidRPr="00263C5A">
                <w:rPr>
                  <w:rFonts w:ascii="Times New Roman" w:eastAsia="Calibri" w:hAnsi="Times New Roman" w:cs="Times New Roman"/>
                  <w:lang w:val="bg-BG"/>
                </w:rPr>
                <w:t>МИРГ</w:t>
              </w:r>
            </w:hyperlink>
            <w:r w:rsidRPr="00263C5A">
              <w:rPr>
                <w:rFonts w:ascii="Times New Roman" w:eastAsia="Calibri" w:hAnsi="Times New Roman" w:cs="Times New Roman"/>
                <w:lang w:val="bg-BG"/>
              </w:rPr>
              <w:t xml:space="preserve"> Сърница, Белица и Самоков , чрез участие във  многофункционални работни групи с участие на заинтересованите страни. Целта на участието е да се планират дейности и да привлича финансиране  за развитието на територията чрез подхода ВОМР</w:t>
            </w:r>
            <w:r w:rsidR="000E76CE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57" w:type="dxa"/>
            <w:shd w:val="clear" w:color="auto" w:fill="FFFFFF" w:themeFill="background1"/>
          </w:tcPr>
          <w:p w14:paraId="094F0025" w14:textId="1B443EC2" w:rsidR="0057323D" w:rsidRPr="008573D0" w:rsidRDefault="0057323D" w:rsidP="005732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003D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7323D" w:rsidRPr="006E5A43" w14:paraId="14BD4599" w14:textId="77777777" w:rsidTr="006E5A43">
        <w:tc>
          <w:tcPr>
            <w:tcW w:w="8931" w:type="dxa"/>
            <w:shd w:val="clear" w:color="auto" w:fill="FFFFFF" w:themeFill="background1"/>
          </w:tcPr>
          <w:p w14:paraId="4767B66A" w14:textId="77777777" w:rsidR="0057323D" w:rsidRPr="006E5A43" w:rsidRDefault="0057323D" w:rsidP="0057323D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5. Гарантира се, че общинските процеси като управление на изпълнението, одит и анализи осигуряват механизми за обратна връзка и информация за устойчивостта в практиката и изпълнението</w:t>
            </w:r>
          </w:p>
        </w:tc>
        <w:tc>
          <w:tcPr>
            <w:tcW w:w="3828" w:type="dxa"/>
            <w:shd w:val="clear" w:color="auto" w:fill="FFFFFF" w:themeFill="background1"/>
          </w:tcPr>
          <w:p w14:paraId="70CDDE9D" w14:textId="0B2324DA" w:rsidR="0057323D" w:rsidRPr="008573D0" w:rsidRDefault="0057323D" w:rsidP="0057323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63C5A">
              <w:rPr>
                <w:rFonts w:ascii="Times New Roman" w:eastAsia="Calibri" w:hAnsi="Times New Roman" w:cs="Times New Roman"/>
                <w:lang w:val="bg-BG"/>
              </w:rPr>
              <w:t xml:space="preserve">От проверката на  приложените Отчет на „Програма за управление и разпореждане с имоти – общинска собственост в Община Сърница, </w:t>
            </w:r>
            <w:r w:rsidRPr="00263C5A">
              <w:rPr>
                <w:rFonts w:ascii="Times New Roman" w:eastAsia="Calibri" w:hAnsi="Times New Roman" w:cs="Times New Roman"/>
                <w:lang w:val="bg-BG"/>
              </w:rPr>
              <w:lastRenderedPageBreak/>
              <w:t>Доклад от вътрешен одит, Отчет за изпълнението на бюджета на общината за 2024г. по месеци и Отчет на кмета на общината за 2024г. става ясно, че  община Сърница има  утвърдена практика за проследяване на процесите на изпълнение на планираните цели и резултати чрез реалистични одити, доклади, анализи, дискусии и работни срещи.  Основният механизъм за получаване на обратна връзка са одитните доклади от Сметна палата и различните оперативни програми, както и мнението на гражданите, заявени чрез различните канали за комуникация, който общината е създава. Ежегодно общината публикува на своята интернет страница отчет за управлението на общинския дълг.</w:t>
            </w:r>
          </w:p>
        </w:tc>
        <w:tc>
          <w:tcPr>
            <w:tcW w:w="2557" w:type="dxa"/>
            <w:shd w:val="clear" w:color="auto" w:fill="FFFFFF" w:themeFill="background1"/>
          </w:tcPr>
          <w:p w14:paraId="24E232A2" w14:textId="385893ED" w:rsidR="0057323D" w:rsidRPr="008573D0" w:rsidRDefault="0057323D" w:rsidP="005732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003D0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6072A4" w:rsidRPr="006E5A43" w14:paraId="42F3BE48" w14:textId="77777777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14:paraId="3C23C2C4" w14:textId="77777777" w:rsidR="006072A4" w:rsidRPr="006E5A43" w:rsidRDefault="006072A4" w:rsidP="006072A4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3: Налице е широка и дългосрочна перспектива за бъдещето на местната общност, като се мисли за това от какво се нуждае тя, за да се постигне добро бъдещо развитие.</w:t>
            </w:r>
          </w:p>
        </w:tc>
      </w:tr>
      <w:tr w:rsidR="0057323D" w:rsidRPr="006E5A43" w14:paraId="27711908" w14:textId="77777777" w:rsidTr="006E5A43">
        <w:tc>
          <w:tcPr>
            <w:tcW w:w="8931" w:type="dxa"/>
            <w:shd w:val="clear" w:color="auto" w:fill="auto"/>
          </w:tcPr>
          <w:p w14:paraId="1BD7AB46" w14:textId="77777777" w:rsidR="0057323D" w:rsidRPr="006E5A43" w:rsidRDefault="0057323D" w:rsidP="0057323D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6. Прилага се подход на широко обществено участие във вземането на решения за устойчиво развитие.</w:t>
            </w:r>
          </w:p>
        </w:tc>
        <w:tc>
          <w:tcPr>
            <w:tcW w:w="3828" w:type="dxa"/>
            <w:shd w:val="clear" w:color="auto" w:fill="FFFFFF" w:themeFill="background1"/>
          </w:tcPr>
          <w:p w14:paraId="3BD24B1C" w14:textId="408DE5E6" w:rsidR="0057323D" w:rsidRPr="00263C5A" w:rsidRDefault="0057323D" w:rsidP="0057323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63C5A">
              <w:rPr>
                <w:rFonts w:ascii="Times New Roman" w:eastAsia="Calibri" w:hAnsi="Times New Roman" w:cs="Times New Roman"/>
                <w:lang w:val="bg-BG"/>
              </w:rPr>
              <w:t xml:space="preserve">Общината е организирала публични обсъждания при вземането на всички значими решения за местната общност – организирано е публично обсъждане на бюджета на общината, обсъждане на Проект на Наредба за определянето и администрирането на местните данъци, такси и цени на услугите </w:t>
            </w:r>
            <w:r w:rsidRPr="00263C5A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предоставяни от Община Сърница и мотиви за приемането ѝ, както и обсъждане на </w:t>
            </w:r>
            <w:r w:rsidRPr="00263C5A">
              <w:rPr>
                <w:rFonts w:ascii="Times New Roman" w:eastAsia="Calibri" w:hAnsi="Times New Roman" w:cs="Times New Roman"/>
                <w:bCs/>
              </w:rPr>
              <w:t>Доклад, Предложение и проект за Решение за приемане на Процедура за избор на финансова или кредитна институция или финансов посредник по Закона за общинския дълг. Организирането на обществени обсъждания е най-легитимният механизъм за включването на местната общност в процеса на планиране и вземане на решения.</w:t>
            </w:r>
          </w:p>
        </w:tc>
        <w:tc>
          <w:tcPr>
            <w:tcW w:w="2557" w:type="dxa"/>
            <w:shd w:val="clear" w:color="auto" w:fill="FFFFFF" w:themeFill="background1"/>
          </w:tcPr>
          <w:p w14:paraId="0D98513C" w14:textId="1E70A047" w:rsidR="0057323D" w:rsidRPr="008573D0" w:rsidRDefault="0057323D" w:rsidP="005732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756637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57323D" w:rsidRPr="006E5A43" w14:paraId="02A14C05" w14:textId="77777777" w:rsidTr="006E5A43">
        <w:tc>
          <w:tcPr>
            <w:tcW w:w="8931" w:type="dxa"/>
            <w:shd w:val="clear" w:color="auto" w:fill="auto"/>
          </w:tcPr>
          <w:p w14:paraId="38D9FE28" w14:textId="77777777" w:rsidR="0057323D" w:rsidRPr="006E5A43" w:rsidRDefault="0057323D" w:rsidP="0057323D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7. Изпълнява се инвестиционен финансов план, гарантиращ дългосрочна жизнеспособност на общинската инфраструктура и активи.</w:t>
            </w:r>
          </w:p>
        </w:tc>
        <w:tc>
          <w:tcPr>
            <w:tcW w:w="3828" w:type="dxa"/>
            <w:shd w:val="clear" w:color="auto" w:fill="FFFFFF" w:themeFill="background1"/>
          </w:tcPr>
          <w:p w14:paraId="1DF80B7E" w14:textId="074E6175" w:rsidR="0057323D" w:rsidRPr="00263C5A" w:rsidRDefault="0057323D" w:rsidP="0057323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63C5A">
              <w:rPr>
                <w:rFonts w:ascii="Times New Roman" w:eastAsia="Calibri" w:hAnsi="Times New Roman" w:cs="Times New Roman"/>
                <w:lang w:val="bg-BG"/>
              </w:rPr>
              <w:t xml:space="preserve">Всяка година кмета на общината внася за разглеждане и одобрение в ОбС Сърница Проект на капиталова програма, която е част от дългосрочното инвестиционно планиране на общината. За всички публични и частни общински активи, общината се отнася с грижата на добър стопанин и гарантира  дългосрочната жизнеспособност на общинската инфраструктура и активи. В допълнение при възлагане на обществени поръчки общината изисква гаранция за добро изпълнение, като по този начин гарантира качеството на  предоставяните услуги и дългосрочната им жизнеспособност. Общината публикува регулярна </w:t>
            </w:r>
            <w:r w:rsidRPr="00263C5A">
              <w:rPr>
                <w:rFonts w:ascii="Times New Roman" w:eastAsia="Calibri" w:hAnsi="Times New Roman" w:cs="Times New Roman"/>
                <w:lang w:val="bg-BG"/>
              </w:rPr>
              <w:lastRenderedPageBreak/>
              <w:t>информация за проектите на Община Сърница, с което се гарантира публичност на разходваните средства и постигнатите резултати от изпълнението на проектите. Всички изброени документи, включително капиталовата програма на общината са публично оповестени на обществеността.</w:t>
            </w:r>
          </w:p>
        </w:tc>
        <w:tc>
          <w:tcPr>
            <w:tcW w:w="2557" w:type="dxa"/>
            <w:shd w:val="clear" w:color="auto" w:fill="FFFFFF" w:themeFill="background1"/>
          </w:tcPr>
          <w:p w14:paraId="4FDD94C6" w14:textId="58CF2D2C" w:rsidR="0057323D" w:rsidRPr="008573D0" w:rsidRDefault="0057323D" w:rsidP="005732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756637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6072A4" w:rsidRPr="006E5A43" w14:paraId="49295246" w14:textId="77777777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14:paraId="00EE185D" w14:textId="77777777" w:rsidR="006072A4" w:rsidRPr="006E5A43" w:rsidRDefault="006072A4" w:rsidP="006072A4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4: Налице е разбиране за историческите, културните и социални обвързаности, на които се основава дългосрочната перспектива за бъдещето на местната общност.</w:t>
            </w:r>
          </w:p>
        </w:tc>
      </w:tr>
      <w:tr w:rsidR="006072A4" w:rsidRPr="006E5A43" w14:paraId="44D7BD3A" w14:textId="77777777" w:rsidTr="006E5A43">
        <w:tc>
          <w:tcPr>
            <w:tcW w:w="8931" w:type="dxa"/>
            <w:shd w:val="clear" w:color="auto" w:fill="FFFFFF" w:themeFill="background1"/>
          </w:tcPr>
          <w:p w14:paraId="51461187" w14:textId="77777777" w:rsidR="006072A4" w:rsidRPr="006E5A43" w:rsidRDefault="006072A4" w:rsidP="006072A4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8. Прилага се структуриран планов подход за запазване на историческите, културните и социалните ценности на общината.</w:t>
            </w:r>
          </w:p>
        </w:tc>
        <w:tc>
          <w:tcPr>
            <w:tcW w:w="3828" w:type="dxa"/>
            <w:shd w:val="clear" w:color="auto" w:fill="FFFFFF" w:themeFill="background1"/>
          </w:tcPr>
          <w:p w14:paraId="081B476E" w14:textId="5F3C243B" w:rsidR="006072A4" w:rsidRPr="00263C5A" w:rsidRDefault="006072A4" w:rsidP="001677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63C5A">
              <w:rPr>
                <w:rFonts w:ascii="Times New Roman" w:eastAsia="Calibri" w:hAnsi="Times New Roman" w:cs="Times New Roman"/>
                <w:lang w:val="bg-BG"/>
              </w:rPr>
              <w:t xml:space="preserve">Общината има ясна визия за </w:t>
            </w:r>
            <w:r w:rsidR="001677C0" w:rsidRPr="00263C5A">
              <w:rPr>
                <w:rFonts w:ascii="Times New Roman" w:eastAsia="Calibri" w:hAnsi="Times New Roman" w:cs="Times New Roman"/>
                <w:lang w:val="bg-BG"/>
              </w:rPr>
              <w:t>о</w:t>
            </w:r>
            <w:r w:rsidRPr="00263C5A">
              <w:rPr>
                <w:rFonts w:ascii="Times New Roman" w:eastAsia="Calibri" w:hAnsi="Times New Roman" w:cs="Times New Roman"/>
                <w:lang w:val="bg-BG"/>
              </w:rPr>
              <w:t>пазване и валоризиране на историческите, културните, природните ресурси</w:t>
            </w:r>
            <w:r w:rsidR="001677C0" w:rsidRPr="00263C5A">
              <w:rPr>
                <w:rFonts w:ascii="Times New Roman" w:eastAsia="Calibri" w:hAnsi="Times New Roman" w:cs="Times New Roman"/>
                <w:lang w:val="bg-BG"/>
              </w:rPr>
              <w:t xml:space="preserve"> и „живо наследство“</w:t>
            </w:r>
            <w:r w:rsidRPr="00263C5A">
              <w:rPr>
                <w:rFonts w:ascii="Times New Roman" w:eastAsia="Calibri" w:hAnsi="Times New Roman" w:cs="Times New Roman"/>
                <w:lang w:val="bg-BG"/>
              </w:rPr>
              <w:t xml:space="preserve"> на </w:t>
            </w:r>
            <w:r w:rsidR="001677C0" w:rsidRPr="00263C5A">
              <w:rPr>
                <w:rFonts w:ascii="Times New Roman" w:eastAsia="Calibri" w:hAnsi="Times New Roman" w:cs="Times New Roman"/>
                <w:lang w:val="bg-BG"/>
              </w:rPr>
              <w:t>територия</w:t>
            </w:r>
            <w:r w:rsidRPr="00263C5A">
              <w:rPr>
                <w:rFonts w:ascii="Times New Roman" w:eastAsia="Calibri" w:hAnsi="Times New Roman" w:cs="Times New Roman"/>
                <w:lang w:val="bg-BG"/>
              </w:rPr>
              <w:t>та</w:t>
            </w:r>
            <w:r w:rsidR="001677C0" w:rsidRPr="00263C5A"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  <w:r w:rsidRPr="00263C5A">
              <w:rPr>
                <w:rFonts w:ascii="Times New Roman" w:eastAsia="Calibri" w:hAnsi="Times New Roman" w:cs="Times New Roman"/>
                <w:lang w:val="bg-BG"/>
              </w:rPr>
              <w:t xml:space="preserve">Общината има разработени няколко планови документа, който регламентират действията на общината в посока тяхното опазване, възстановяване и устойчиво развитие. </w:t>
            </w:r>
          </w:p>
        </w:tc>
        <w:tc>
          <w:tcPr>
            <w:tcW w:w="2557" w:type="dxa"/>
            <w:shd w:val="clear" w:color="auto" w:fill="FFFFFF" w:themeFill="background1"/>
          </w:tcPr>
          <w:p w14:paraId="19900335" w14:textId="161F4FBE" w:rsidR="006072A4" w:rsidRPr="008573D0" w:rsidRDefault="0057323D" w:rsidP="006072A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6072A4" w:rsidRPr="006E5A43" w14:paraId="57353078" w14:textId="77777777" w:rsidTr="003C6DED">
        <w:tc>
          <w:tcPr>
            <w:tcW w:w="8931" w:type="dxa"/>
            <w:shd w:val="clear" w:color="auto" w:fill="E2EFD9" w:themeFill="accent6" w:themeFillTint="33"/>
          </w:tcPr>
          <w:p w14:paraId="23834405" w14:textId="77777777" w:rsidR="006072A4" w:rsidRPr="006E5A43" w:rsidRDefault="006072A4" w:rsidP="006072A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7DD54782" w14:textId="77777777" w:rsidR="006072A4" w:rsidRPr="006E5A43" w:rsidRDefault="006072A4" w:rsidP="006072A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9:</w:t>
            </w:r>
          </w:p>
          <w:p w14:paraId="7A25424E" w14:textId="77777777" w:rsidR="006072A4" w:rsidRPr="006E5A43" w:rsidRDefault="006072A4" w:rsidP="006072A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85" w:type="dxa"/>
            <w:gridSpan w:val="2"/>
            <w:shd w:val="clear" w:color="auto" w:fill="E2EFD9" w:themeFill="accent6" w:themeFillTint="33"/>
          </w:tcPr>
          <w:p w14:paraId="026DA2C0" w14:textId="77777777" w:rsidR="006072A4" w:rsidRPr="006E5A43" w:rsidRDefault="006072A4" w:rsidP="006072A4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046E4297" w14:textId="23E21FBE" w:rsidR="006072A4" w:rsidRPr="001F57D4" w:rsidRDefault="006072A4" w:rsidP="006072A4">
            <w:pPr>
              <w:tabs>
                <w:tab w:val="left" w:pos="7938"/>
              </w:tabs>
              <w:spacing w:afterLines="40" w:after="96" w:line="259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Потвърждавам и 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>вериф</w:t>
            </w: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>ицирам прилагането на принцип 9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„</w:t>
            </w: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>Устойчивост и дългосрочна ориентация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>“ със становище „заверка без резерви“.</w:t>
            </w:r>
          </w:p>
          <w:p w14:paraId="43094F54" w14:textId="50DD7F61" w:rsidR="006072A4" w:rsidRPr="006E5A43" w:rsidRDefault="006072A4" w:rsidP="006072A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</w:tc>
      </w:tr>
    </w:tbl>
    <w:p w14:paraId="2E914C1A" w14:textId="77777777" w:rsidR="00246FD8" w:rsidRDefault="00246FD8"/>
    <w:sectPr w:rsidR="00246FD8" w:rsidSect="002825D5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10C3E" w14:textId="77777777" w:rsidR="00BC3CB7" w:rsidRDefault="00BC3CB7" w:rsidP="00DE6DCB">
      <w:pPr>
        <w:spacing w:after="0" w:line="240" w:lineRule="auto"/>
      </w:pPr>
      <w:r>
        <w:separator/>
      </w:r>
    </w:p>
  </w:endnote>
  <w:endnote w:type="continuationSeparator" w:id="0">
    <w:p w14:paraId="1EFA49CB" w14:textId="77777777" w:rsidR="00BC3CB7" w:rsidRDefault="00BC3CB7" w:rsidP="00DE6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4A4F5" w14:textId="77777777" w:rsidR="00BC3CB7" w:rsidRDefault="00BC3CB7" w:rsidP="00DE6DCB">
      <w:pPr>
        <w:spacing w:after="0" w:line="240" w:lineRule="auto"/>
      </w:pPr>
      <w:r>
        <w:separator/>
      </w:r>
    </w:p>
  </w:footnote>
  <w:footnote w:type="continuationSeparator" w:id="0">
    <w:p w14:paraId="542FA189" w14:textId="77777777" w:rsidR="00BC3CB7" w:rsidRDefault="00BC3CB7" w:rsidP="00DE6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4A7D8" w14:textId="77777777" w:rsidR="00DE6DCB" w:rsidRPr="00DE6DCB" w:rsidRDefault="00DE6DCB" w:rsidP="00DE6DCB">
    <w:pPr>
      <w:pStyle w:val="Header"/>
      <w:jc w:val="right"/>
      <w:rPr>
        <w:rFonts w:ascii="Times New Roman" w:hAnsi="Times New Roman" w:cs="Times New Roman"/>
        <w:b/>
      </w:rPr>
    </w:pPr>
    <w:r w:rsidRPr="00DE6DCB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368C5"/>
    <w:multiLevelType w:val="hybridMultilevel"/>
    <w:tmpl w:val="4DE23F9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8025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5D5"/>
    <w:rsid w:val="000E76CE"/>
    <w:rsid w:val="001677C0"/>
    <w:rsid w:val="001D256C"/>
    <w:rsid w:val="00246FD8"/>
    <w:rsid w:val="002535CC"/>
    <w:rsid w:val="00263C5A"/>
    <w:rsid w:val="002825D5"/>
    <w:rsid w:val="003C6DED"/>
    <w:rsid w:val="004034E9"/>
    <w:rsid w:val="004C7DCF"/>
    <w:rsid w:val="0057323D"/>
    <w:rsid w:val="006072A4"/>
    <w:rsid w:val="00670F8A"/>
    <w:rsid w:val="006B4D78"/>
    <w:rsid w:val="006D3A99"/>
    <w:rsid w:val="006E5A43"/>
    <w:rsid w:val="00734899"/>
    <w:rsid w:val="008028A5"/>
    <w:rsid w:val="00803A49"/>
    <w:rsid w:val="0084683A"/>
    <w:rsid w:val="008E01BC"/>
    <w:rsid w:val="0092759F"/>
    <w:rsid w:val="00A829CA"/>
    <w:rsid w:val="00BA7B65"/>
    <w:rsid w:val="00BC3CB7"/>
    <w:rsid w:val="00BF1C06"/>
    <w:rsid w:val="00C15AC1"/>
    <w:rsid w:val="00C862C2"/>
    <w:rsid w:val="00DE6DCB"/>
    <w:rsid w:val="00E12704"/>
    <w:rsid w:val="00EF1E79"/>
    <w:rsid w:val="00F73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A76DA"/>
  <w15:chartTrackingRefBased/>
  <w15:docId w15:val="{F52174CA-AE77-429F-8836-530905F9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A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25D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5A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E6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6DCB"/>
  </w:style>
  <w:style w:type="paragraph" w:styleId="Footer">
    <w:name w:val="footer"/>
    <w:basedOn w:val="Normal"/>
    <w:link w:val="FooterChar"/>
    <w:uiPriority w:val="99"/>
    <w:unhideWhenUsed/>
    <w:rsid w:val="00DE6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6DCB"/>
  </w:style>
  <w:style w:type="character" w:styleId="Hyperlink">
    <w:name w:val="Hyperlink"/>
    <w:basedOn w:val="DefaultParagraphFont"/>
    <w:uiPriority w:val="99"/>
    <w:unhideWhenUsed/>
    <w:rsid w:val="006072A4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6072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igpavlikenipolskitrambesh.bg/wp-content/uploads/2017/08/&#1057;&#1042;&#1054;&#1052;&#1056;-&#1055;&#1072;&#1074;&#1083;&#1080;&#1082;&#1077;&#1085;&#1080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1134</Words>
  <Characters>6466</Characters>
  <Application>Microsoft Office Word</Application>
  <DocSecurity>0</DocSecurity>
  <Lines>53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7585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16</cp:revision>
  <dcterms:created xsi:type="dcterms:W3CDTF">2022-07-05T11:09:00Z</dcterms:created>
  <dcterms:modified xsi:type="dcterms:W3CDTF">2025-06-05T09:19:00Z</dcterms:modified>
</cp:coreProperties>
</file>